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Summons for Summons Warrants and Proclamation a matter involving electronic records and digital material</w:t>
      </w:r>
    </w:p>
    <w:p>
      <w:pPr>
        <w:spacing w:before="0" w:after="160" w:line="269" w:lineRule="auto"/>
        <w:jc w:val="center"/>
      </w:pPr>
      <w:r>
        <w:rPr>
          <w:rFonts w:ascii="Times New Roman" w:hAnsi="Times New Roman"/>
          <w:b w:val="0"/>
          <w:i w:val="0"/>
          <w:color w:val="000000"/>
          <w:sz w:val="18"/>
        </w:rPr>
        <w:t>BNSS Law drafts  |  Summons Warrants and Proclamation  |  Resource ID LAW-02-05-027</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summons to present verified facts and ask the competent forum for a defined procedural or substantive direction in a matter concerning Summons Warrants and Proclamation.</w:t>
      </w:r>
    </w:p>
    <w:p>
      <w:pPr>
        <w:spacing w:before="0" w:after="100" w:line="269" w:lineRule="auto"/>
      </w:pPr>
      <w:r>
        <w:rPr>
          <w:rFonts w:ascii="Times New Roman" w:hAnsi="Times New Roman"/>
          <w:b w:val="0"/>
          <w:i w:val="0"/>
          <w:color w:val="000000"/>
          <w:sz w:val="22"/>
        </w:rPr>
        <w:t>Matter profile: a matter involving electronic records and digital material. Identify each account, device, file, message, date, custodian and extraction method. Preserve native files and metadata.</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Summons Warrants and Proclamation,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summons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LAW-02-05-027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Summons for Summons Warrants and Proclamation a matter involving electronic records and digital material</dc:title>
  <dc:subject>Original editable Indian legal drafting framework</dc:subject>
  <dc:creator>Legal Resource Library</dc:creator>
  <cp:keywords>BNSS Law drafts; Summons Warrants and Proclamation;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